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99" w:rsidRDefault="009F2499" w:rsidP="009F2499">
      <w:pPr>
        <w:snapToGrid w:val="0"/>
        <w:spacing w:line="360" w:lineRule="auto"/>
        <w:jc w:val="center"/>
        <w:rPr>
          <w:rFonts w:ascii="宋体" w:hAnsi="宋体" w:hint="eastAsia"/>
          <w:b/>
        </w:rPr>
      </w:pPr>
      <w:r>
        <w:rPr>
          <w:rFonts w:ascii="宋体" w:hAnsi="宋体" w:hint="eastAsia"/>
          <w:b/>
        </w:rPr>
        <w:t>家庭成熟期不惑之年换房规划</w:t>
      </w:r>
    </w:p>
    <w:p w:rsidR="009F2499" w:rsidRDefault="009F2499" w:rsidP="009F2499">
      <w:pPr>
        <w:ind w:firstLineChars="200" w:firstLine="420"/>
        <w:rPr>
          <w:rFonts w:ascii="宋体" w:hAnsi="宋体" w:cs="宋体" w:hint="eastAsia"/>
        </w:rPr>
      </w:pPr>
      <w:r>
        <w:rPr>
          <w:rFonts w:ascii="宋体" w:hAnsi="宋体" w:hint="eastAsia"/>
        </w:rPr>
        <w:t xml:space="preserve"> </w:t>
      </w:r>
      <w:r>
        <w:rPr>
          <w:rFonts w:ascii="宋体" w:hAnsi="宋体" w:cs="宋体" w:hint="eastAsia"/>
        </w:rPr>
        <w:t>李先生今年</w:t>
      </w:r>
      <w:r>
        <w:rPr>
          <w:rFonts w:ascii="宋体" w:hAnsi="宋体" w:cs="宋体"/>
        </w:rPr>
        <w:t>40</w:t>
      </w:r>
      <w:r>
        <w:rPr>
          <w:rFonts w:ascii="宋体" w:hAnsi="宋体" w:cs="宋体" w:hint="eastAsia"/>
        </w:rPr>
        <w:t>岁，已迈入不惑之年，与太太结婚多年，儿子已上高中，是典型的三口之家。李先生是公务员，月收入</w:t>
      </w:r>
      <w:r>
        <w:rPr>
          <w:rFonts w:ascii="宋体" w:hAnsi="宋体" w:cs="宋体"/>
        </w:rPr>
        <w:t>3300</w:t>
      </w:r>
      <w:r>
        <w:rPr>
          <w:rFonts w:ascii="宋体" w:hAnsi="宋体" w:cs="宋体" w:hint="eastAsia"/>
        </w:rPr>
        <w:t>元，李太太是中学教师，月收入</w:t>
      </w:r>
      <w:r>
        <w:rPr>
          <w:rFonts w:ascii="宋体" w:hAnsi="宋体" w:cs="宋体"/>
        </w:rPr>
        <w:t>2500</w:t>
      </w:r>
      <w:r>
        <w:rPr>
          <w:rFonts w:ascii="宋体" w:hAnsi="宋体" w:cs="宋体" w:hint="eastAsia"/>
        </w:rPr>
        <w:t>元。两人目前工作稳定，单位福利也不错，奖金福利一年约</w:t>
      </w:r>
      <w:r>
        <w:rPr>
          <w:rFonts w:ascii="宋体" w:hAnsi="宋体" w:cs="宋体"/>
        </w:rPr>
        <w:t>8000</w:t>
      </w:r>
      <w:r>
        <w:rPr>
          <w:rFonts w:ascii="宋体" w:hAnsi="宋体" w:cs="宋体" w:hint="eastAsia"/>
        </w:rPr>
        <w:t>元左右。经过多年累积，现拥有一套</w:t>
      </w:r>
      <w:r>
        <w:rPr>
          <w:rFonts w:ascii="宋体" w:hAnsi="宋体" w:cs="宋体"/>
        </w:rPr>
        <w:t>80</w:t>
      </w:r>
      <w:r>
        <w:rPr>
          <w:rFonts w:ascii="宋体" w:hAnsi="宋体" w:cs="宋体" w:hint="eastAsia"/>
        </w:rPr>
        <w:t>平米的住房（价值约</w:t>
      </w:r>
      <w:r>
        <w:rPr>
          <w:rFonts w:ascii="宋体" w:hAnsi="宋体" w:cs="宋体"/>
        </w:rPr>
        <w:t>20</w:t>
      </w:r>
      <w:r>
        <w:rPr>
          <w:rFonts w:ascii="宋体" w:hAnsi="宋体" w:cs="宋体" w:hint="eastAsia"/>
        </w:rPr>
        <w:t>万）和一辆家用轿车（价值约</w:t>
      </w:r>
      <w:r>
        <w:rPr>
          <w:rFonts w:ascii="宋体" w:hAnsi="宋体" w:cs="宋体"/>
        </w:rPr>
        <w:t>10</w:t>
      </w:r>
      <w:r>
        <w:rPr>
          <w:rFonts w:ascii="宋体" w:hAnsi="宋体" w:cs="宋体" w:hint="eastAsia"/>
        </w:rPr>
        <w:t>万），家庭活期存款约</w:t>
      </w:r>
      <w:r>
        <w:rPr>
          <w:rFonts w:ascii="宋体" w:hAnsi="宋体" w:cs="宋体"/>
        </w:rPr>
        <w:t>10000</w:t>
      </w:r>
      <w:r>
        <w:rPr>
          <w:rFonts w:ascii="宋体" w:hAnsi="宋体" w:cs="宋体" w:hint="eastAsia"/>
        </w:rPr>
        <w:t>元，定期存款</w:t>
      </w:r>
      <w:r>
        <w:rPr>
          <w:rFonts w:ascii="宋体" w:hAnsi="宋体" w:cs="宋体"/>
        </w:rPr>
        <w:t>50000</w:t>
      </w:r>
      <w:r>
        <w:rPr>
          <w:rFonts w:ascii="宋体" w:hAnsi="宋体" w:cs="宋体" w:hint="eastAsia"/>
        </w:rPr>
        <w:t>元，投资于基金</w:t>
      </w:r>
      <w:r>
        <w:rPr>
          <w:rFonts w:ascii="宋体" w:hAnsi="宋体" w:cs="宋体"/>
        </w:rPr>
        <w:t>20000</w:t>
      </w:r>
      <w:r>
        <w:rPr>
          <w:rFonts w:ascii="宋体" w:hAnsi="宋体" w:cs="宋体" w:hint="eastAsia"/>
        </w:rPr>
        <w:t>元和银行理财产品</w:t>
      </w:r>
      <w:r>
        <w:rPr>
          <w:rFonts w:ascii="宋体" w:hAnsi="宋体" w:cs="宋体"/>
        </w:rPr>
        <w:t>30000</w:t>
      </w:r>
      <w:r>
        <w:rPr>
          <w:rFonts w:ascii="宋体" w:hAnsi="宋体" w:cs="宋体" w:hint="eastAsia"/>
        </w:rPr>
        <w:t>元，且无负债。家庭日常支出每月约为</w:t>
      </w:r>
      <w:r>
        <w:rPr>
          <w:rFonts w:ascii="宋体" w:hAnsi="宋体" w:cs="宋体"/>
        </w:rPr>
        <w:t>2000</w:t>
      </w:r>
      <w:r>
        <w:rPr>
          <w:rFonts w:ascii="宋体" w:hAnsi="宋体" w:cs="宋体" w:hint="eastAsia"/>
        </w:rPr>
        <w:t>元，另外儿子上高中的费用一年为</w:t>
      </w:r>
      <w:r>
        <w:rPr>
          <w:rFonts w:ascii="宋体" w:hAnsi="宋体" w:cs="宋体"/>
        </w:rPr>
        <w:t>3000</w:t>
      </w:r>
      <w:r>
        <w:rPr>
          <w:rFonts w:ascii="宋体" w:hAnsi="宋体" w:cs="宋体" w:hint="eastAsia"/>
        </w:rPr>
        <w:t>元。李先生希望改善目前的生活环境，在近期买一套稍大的房子，方便照顾年事已高的父母。目前二、三线城市的房价也在逐渐上涨，买房需要一笔巨大的花费，同时也考虑到儿子三年后上大学需要准备一笔教育费用，如何利用现有资源合理规划达成理财目标呢？</w:t>
      </w:r>
    </w:p>
    <w:p w:rsidR="009F2499" w:rsidRDefault="009F2499" w:rsidP="009F2499">
      <w:pPr>
        <w:rPr>
          <w:rFonts w:ascii="宋体" w:hAnsi="宋体" w:cs="宋体" w:hint="eastAsia"/>
          <w:b/>
          <w:bCs/>
        </w:rPr>
      </w:pPr>
    </w:p>
    <w:p w:rsidR="009F2499" w:rsidRDefault="009F2499" w:rsidP="009F2499">
      <w:pPr>
        <w:rPr>
          <w:rFonts w:ascii="宋体" w:hAnsi="宋体"/>
          <w:b/>
          <w:bCs/>
        </w:rPr>
      </w:pPr>
      <w:r>
        <w:rPr>
          <w:rFonts w:ascii="宋体" w:hAnsi="宋体" w:cs="宋体" w:hint="eastAsia"/>
          <w:b/>
          <w:bCs/>
        </w:rPr>
        <w:t>一、家庭财务状况分析</w:t>
      </w:r>
    </w:p>
    <w:p w:rsidR="009F2499" w:rsidRDefault="009F2499" w:rsidP="009F2499">
      <w:pPr>
        <w:pStyle w:val="1"/>
        <w:ind w:firstLine="422"/>
        <w:rPr>
          <w:rFonts w:ascii="宋体" w:hAnsi="宋体"/>
          <w:b/>
          <w:bCs/>
        </w:rPr>
      </w:pPr>
      <w:r>
        <w:rPr>
          <w:rFonts w:ascii="宋体" w:hAnsi="宋体" w:cs="Calibri" w:hint="eastAsia"/>
          <w:b/>
          <w:bCs/>
        </w:rPr>
        <w:t>（一）</w:t>
      </w:r>
      <w:r>
        <w:rPr>
          <w:rFonts w:ascii="宋体" w:hAnsi="宋体" w:cs="宋体" w:hint="eastAsia"/>
          <w:b/>
          <w:bCs/>
        </w:rPr>
        <w:t>家庭资产状况分析</w:t>
      </w:r>
    </w:p>
    <w:p w:rsidR="009F2499" w:rsidRDefault="009F2499" w:rsidP="009F2499">
      <w:pPr>
        <w:ind w:firstLineChars="200" w:firstLine="420"/>
        <w:jc w:val="center"/>
        <w:rPr>
          <w:rFonts w:ascii="宋体" w:hAnsi="宋体"/>
          <w:sz w:val="18"/>
          <w:szCs w:val="18"/>
        </w:rPr>
      </w:pPr>
      <w:r>
        <w:rPr>
          <w:rFonts w:ascii="宋体" w:hAnsi="宋体" w:cs="宋体" w:hint="eastAsia"/>
        </w:rPr>
        <w:t>表8-7</w:t>
      </w:r>
      <w:r>
        <w:rPr>
          <w:rFonts w:ascii="宋体" w:hAnsi="宋体" w:cs="宋体"/>
        </w:rPr>
        <w:t xml:space="preserve">  </w:t>
      </w:r>
      <w:r>
        <w:rPr>
          <w:rFonts w:ascii="宋体" w:hAnsi="宋体" w:cs="宋体" w:hint="eastAsia"/>
        </w:rPr>
        <w:t>家庭资产负债表</w:t>
      </w:r>
    </w:p>
    <w:tbl>
      <w:tblPr>
        <w:tblW w:w="0" w:type="auto"/>
        <w:jc w:val="center"/>
        <w:tblBorders>
          <w:top w:val="single" w:sz="6" w:space="0" w:color="666666"/>
          <w:left w:val="single" w:sz="6" w:space="0" w:color="666666"/>
          <w:bottom w:val="single" w:sz="6" w:space="0" w:color="666666"/>
          <w:right w:val="single" w:sz="6" w:space="0" w:color="666666"/>
        </w:tblBorders>
        <w:tblLayout w:type="fixed"/>
        <w:tblCellMar>
          <w:top w:w="45" w:type="dxa"/>
          <w:left w:w="45" w:type="dxa"/>
          <w:bottom w:w="45" w:type="dxa"/>
          <w:right w:w="45" w:type="dxa"/>
        </w:tblCellMar>
        <w:tblLook w:val="0000"/>
      </w:tblPr>
      <w:tblGrid>
        <w:gridCol w:w="2498"/>
        <w:gridCol w:w="901"/>
        <w:gridCol w:w="1080"/>
        <w:gridCol w:w="1621"/>
        <w:gridCol w:w="1079"/>
        <w:gridCol w:w="895"/>
      </w:tblGrid>
      <w:tr w:rsidR="009F2499" w:rsidTr="00EC3E91">
        <w:trPr>
          <w:jc w:val="center"/>
        </w:trPr>
        <w:tc>
          <w:tcPr>
            <w:tcW w:w="2498"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家庭资产</w:t>
            </w:r>
          </w:p>
        </w:tc>
        <w:tc>
          <w:tcPr>
            <w:tcW w:w="901"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金额</w:t>
            </w:r>
            <w:r>
              <w:rPr>
                <w:rFonts w:ascii="宋体" w:hAnsi="宋体" w:cs="Calibri"/>
                <w:b/>
                <w:bCs/>
                <w:sz w:val="18"/>
                <w:szCs w:val="18"/>
              </w:rPr>
              <w:t>/</w:t>
            </w:r>
            <w:r>
              <w:rPr>
                <w:rFonts w:ascii="宋体" w:hAnsi="宋体" w:cs="宋体" w:hint="eastAsia"/>
                <w:b/>
                <w:bCs/>
                <w:sz w:val="18"/>
                <w:szCs w:val="18"/>
              </w:rPr>
              <w:t>万元</w:t>
            </w:r>
          </w:p>
        </w:tc>
        <w:tc>
          <w:tcPr>
            <w:tcW w:w="1080"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占比（</w:t>
            </w:r>
            <w:r>
              <w:rPr>
                <w:rFonts w:ascii="宋体" w:hAnsi="宋体" w:cs="Calibri"/>
                <w:b/>
                <w:bCs/>
                <w:sz w:val="18"/>
                <w:szCs w:val="18"/>
              </w:rPr>
              <w:t>%</w:t>
            </w:r>
            <w:r>
              <w:rPr>
                <w:rFonts w:ascii="宋体" w:hAnsi="宋体" w:cs="宋体" w:hint="eastAsia"/>
                <w:b/>
                <w:bCs/>
                <w:sz w:val="18"/>
                <w:szCs w:val="18"/>
              </w:rPr>
              <w:t>）</w:t>
            </w:r>
          </w:p>
        </w:tc>
        <w:tc>
          <w:tcPr>
            <w:tcW w:w="1621"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家庭负债</w:t>
            </w:r>
          </w:p>
        </w:tc>
        <w:tc>
          <w:tcPr>
            <w:tcW w:w="1079"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金额</w:t>
            </w:r>
            <w:r>
              <w:rPr>
                <w:rFonts w:ascii="宋体" w:hAnsi="宋体" w:cs="Calibri"/>
                <w:b/>
                <w:bCs/>
                <w:sz w:val="18"/>
                <w:szCs w:val="18"/>
              </w:rPr>
              <w:t>/</w:t>
            </w:r>
            <w:r>
              <w:rPr>
                <w:rFonts w:ascii="宋体" w:hAnsi="宋体" w:cs="宋体" w:hint="eastAsia"/>
                <w:b/>
                <w:bCs/>
                <w:sz w:val="18"/>
                <w:szCs w:val="18"/>
              </w:rPr>
              <w:t>万元</w:t>
            </w:r>
          </w:p>
        </w:tc>
        <w:tc>
          <w:tcPr>
            <w:tcW w:w="895"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占比（</w:t>
            </w:r>
            <w:r>
              <w:rPr>
                <w:rFonts w:ascii="宋体" w:hAnsi="宋体" w:cs="Calibri"/>
                <w:b/>
                <w:bCs/>
                <w:sz w:val="18"/>
                <w:szCs w:val="18"/>
              </w:rPr>
              <w:t>%</w:t>
            </w:r>
            <w:r>
              <w:rPr>
                <w:rFonts w:ascii="宋体" w:hAnsi="宋体" w:cs="宋体" w:hint="eastAsia"/>
                <w:b/>
                <w:bCs/>
                <w:sz w:val="18"/>
                <w:szCs w:val="18"/>
              </w:rPr>
              <w:t>）</w:t>
            </w:r>
          </w:p>
        </w:tc>
      </w:tr>
      <w:tr w:rsidR="009F2499"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现金、活期及定期储蓄</w:t>
            </w:r>
          </w:p>
        </w:tc>
        <w:tc>
          <w:tcPr>
            <w:tcW w:w="90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6</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14.63</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房屋贷款</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r>
      <w:tr w:rsidR="009F2499"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债券、基金、股票及理财产品</w:t>
            </w:r>
          </w:p>
        </w:tc>
        <w:tc>
          <w:tcPr>
            <w:tcW w:w="90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5</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12.20</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汽车贷款</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r>
      <w:tr w:rsidR="009F2499"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自用房产</w:t>
            </w:r>
          </w:p>
        </w:tc>
        <w:tc>
          <w:tcPr>
            <w:tcW w:w="90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20</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48.78</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其他贷款</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r>
      <w:tr w:rsidR="009F2499"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房产投资、黄金及收藏品</w:t>
            </w:r>
          </w:p>
        </w:tc>
        <w:tc>
          <w:tcPr>
            <w:tcW w:w="90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信用卡透支金额</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r>
      <w:tr w:rsidR="009F2499"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汽车等其他资产</w:t>
            </w:r>
          </w:p>
        </w:tc>
        <w:tc>
          <w:tcPr>
            <w:tcW w:w="90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10</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24.39</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其他债务</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r>
      <w:tr w:rsidR="009F2499"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合计</w:t>
            </w:r>
          </w:p>
        </w:tc>
        <w:tc>
          <w:tcPr>
            <w:tcW w:w="90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cs="Calibri"/>
                <w:sz w:val="18"/>
                <w:szCs w:val="18"/>
              </w:rPr>
            </w:pPr>
            <w:r>
              <w:rPr>
                <w:rFonts w:ascii="宋体" w:hAnsi="宋体" w:cs="Calibri"/>
                <w:sz w:val="18"/>
                <w:szCs w:val="18"/>
              </w:rPr>
              <w:t>41</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100</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合计</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r>
      <w:tr w:rsidR="009F2499"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b/>
                <w:bCs/>
                <w:sz w:val="18"/>
                <w:szCs w:val="18"/>
              </w:rPr>
            </w:pPr>
            <w:r>
              <w:rPr>
                <w:rFonts w:ascii="宋体" w:hAnsi="宋体" w:cs="宋体" w:hint="eastAsia"/>
                <w:b/>
                <w:bCs/>
                <w:sz w:val="18"/>
                <w:szCs w:val="18"/>
              </w:rPr>
              <w:t>家庭净资产</w:t>
            </w:r>
          </w:p>
        </w:tc>
        <w:tc>
          <w:tcPr>
            <w:tcW w:w="90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b/>
                <w:bCs/>
                <w:sz w:val="18"/>
                <w:szCs w:val="18"/>
              </w:rPr>
            </w:pPr>
            <w:r>
              <w:rPr>
                <w:rFonts w:ascii="宋体" w:hAnsi="宋体" w:cs="Calibri"/>
                <w:b/>
                <w:bCs/>
                <w:sz w:val="18"/>
                <w:szCs w:val="18"/>
              </w:rPr>
              <w:t>41</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r>
    </w:tbl>
    <w:p w:rsidR="009F2499" w:rsidRDefault="009F2499" w:rsidP="009F2499">
      <w:pPr>
        <w:ind w:firstLineChars="200" w:firstLine="420"/>
        <w:rPr>
          <w:rFonts w:ascii="宋体" w:hAnsi="宋体"/>
        </w:rPr>
      </w:pPr>
      <w:r>
        <w:rPr>
          <w:rFonts w:ascii="宋体" w:hAnsi="宋体" w:cs="宋体" w:hint="eastAsia"/>
        </w:rPr>
        <w:t>表</w:t>
      </w:r>
      <w:r>
        <w:rPr>
          <w:rFonts w:ascii="宋体" w:hAnsi="宋体" w:cs="Calibri" w:hint="eastAsia"/>
        </w:rPr>
        <w:t>8-7</w:t>
      </w:r>
      <w:r>
        <w:rPr>
          <w:rFonts w:ascii="宋体" w:hAnsi="宋体" w:cs="宋体" w:hint="eastAsia"/>
        </w:rPr>
        <w:t>为李先生一家的家庭资产负债表。由资产负债表可看到，家庭拥有固定资产和流动资产总值</w:t>
      </w:r>
      <w:r>
        <w:rPr>
          <w:rFonts w:ascii="宋体" w:hAnsi="宋体" w:cs="Calibri"/>
        </w:rPr>
        <w:t>38</w:t>
      </w:r>
      <w:r>
        <w:rPr>
          <w:rFonts w:ascii="宋体" w:hAnsi="宋体" w:cs="宋体" w:hint="eastAsia"/>
        </w:rPr>
        <w:t>万，无负债，不存在还款压力，资产负债情况比较稳健。固定资产为一套价值</w:t>
      </w:r>
      <w:r>
        <w:rPr>
          <w:rFonts w:ascii="宋体" w:hAnsi="宋体" w:cs="Calibri"/>
        </w:rPr>
        <w:t>20</w:t>
      </w:r>
      <w:r>
        <w:rPr>
          <w:rFonts w:ascii="宋体" w:hAnsi="宋体" w:cs="宋体" w:hint="eastAsia"/>
        </w:rPr>
        <w:t>万元的房产和一辆价值</w:t>
      </w:r>
      <w:r>
        <w:rPr>
          <w:rFonts w:ascii="宋体" w:hAnsi="宋体" w:cs="Calibri"/>
        </w:rPr>
        <w:t>10</w:t>
      </w:r>
      <w:r>
        <w:rPr>
          <w:rFonts w:ascii="宋体" w:hAnsi="宋体" w:cs="宋体" w:hint="eastAsia"/>
        </w:rPr>
        <w:t>万元的轿车，流动资产方面是</w:t>
      </w:r>
      <w:r>
        <w:rPr>
          <w:rFonts w:ascii="宋体" w:hAnsi="宋体" w:cs="Calibri"/>
        </w:rPr>
        <w:t>6</w:t>
      </w:r>
      <w:r>
        <w:rPr>
          <w:rFonts w:ascii="宋体" w:hAnsi="宋体" w:cs="宋体" w:hint="eastAsia"/>
        </w:rPr>
        <w:t>万元的活、定期存款，</w:t>
      </w:r>
      <w:r>
        <w:rPr>
          <w:rFonts w:ascii="宋体" w:hAnsi="宋体" w:cs="Calibri"/>
        </w:rPr>
        <w:t>2</w:t>
      </w:r>
      <w:r>
        <w:rPr>
          <w:rFonts w:ascii="宋体" w:hAnsi="宋体" w:cs="宋体" w:hint="eastAsia"/>
        </w:rPr>
        <w:t>万元的股票型基金和</w:t>
      </w:r>
      <w:r>
        <w:rPr>
          <w:rFonts w:ascii="宋体" w:hAnsi="宋体" w:cs="Calibri"/>
        </w:rPr>
        <w:t>3</w:t>
      </w:r>
      <w:r>
        <w:rPr>
          <w:rFonts w:ascii="宋体" w:hAnsi="宋体" w:cs="宋体" w:hint="eastAsia"/>
        </w:rPr>
        <w:t>万元保险理财产品。家庭资产的</w:t>
      </w:r>
      <w:r>
        <w:rPr>
          <w:rFonts w:ascii="宋体" w:hAnsi="宋体" w:cs="Calibri"/>
        </w:rPr>
        <w:t>73.17%</w:t>
      </w:r>
      <w:r>
        <w:rPr>
          <w:rFonts w:ascii="宋体" w:hAnsi="宋体" w:cs="宋体" w:hint="eastAsia"/>
        </w:rPr>
        <w:t>为固定资产，如果不变卖折现的话，则可用于达成理财目标的部分仅有流动资产的</w:t>
      </w:r>
      <w:r>
        <w:rPr>
          <w:rFonts w:ascii="宋体" w:hAnsi="宋体" w:cs="Calibri"/>
        </w:rPr>
        <w:t>11</w:t>
      </w:r>
      <w:r>
        <w:rPr>
          <w:rFonts w:ascii="宋体" w:hAnsi="宋体" w:cs="宋体" w:hint="eastAsia"/>
        </w:rPr>
        <w:t>万元。</w:t>
      </w:r>
    </w:p>
    <w:p w:rsidR="009F2499" w:rsidRDefault="009F2499" w:rsidP="009F2499">
      <w:pPr>
        <w:ind w:firstLineChars="200" w:firstLine="420"/>
        <w:rPr>
          <w:rFonts w:ascii="宋体" w:hAnsi="宋体"/>
        </w:rPr>
      </w:pPr>
      <w:r>
        <w:rPr>
          <w:rFonts w:ascii="宋体" w:hAnsi="宋体" w:cs="宋体" w:hint="eastAsia"/>
        </w:rPr>
        <w:t>根据李先生的购房意愿，假设购买一套面积</w:t>
      </w:r>
      <w:r>
        <w:rPr>
          <w:rFonts w:ascii="宋体" w:hAnsi="宋体" w:cs="Calibri"/>
        </w:rPr>
        <w:t>130</w:t>
      </w:r>
      <w:r>
        <w:rPr>
          <w:rFonts w:ascii="宋体" w:hAnsi="宋体" w:cs="宋体" w:hint="eastAsia"/>
        </w:rPr>
        <w:t>平方米四室二厅的房子，每平米均价为</w:t>
      </w:r>
      <w:r>
        <w:rPr>
          <w:rFonts w:ascii="宋体" w:hAnsi="宋体" w:cs="Calibri"/>
        </w:rPr>
        <w:t>2500</w:t>
      </w:r>
      <w:r>
        <w:rPr>
          <w:rFonts w:ascii="宋体" w:hAnsi="宋体" w:cs="宋体" w:hint="eastAsia"/>
        </w:rPr>
        <w:t>元，那么房子总价为</w:t>
      </w:r>
      <w:r>
        <w:rPr>
          <w:rFonts w:ascii="宋体" w:hAnsi="宋体" w:cs="Calibri"/>
        </w:rPr>
        <w:t>32.5</w:t>
      </w:r>
      <w:r>
        <w:rPr>
          <w:rFonts w:ascii="宋体" w:hAnsi="宋体" w:cs="宋体" w:hint="eastAsia"/>
        </w:rPr>
        <w:t>万元。鉴于李先生之前买房并无贷款记录，因此可按首套房来向银行贷款。如果买房的首付比例三成约</w:t>
      </w:r>
      <w:r>
        <w:rPr>
          <w:rFonts w:ascii="宋体" w:hAnsi="宋体" w:cs="Calibri"/>
        </w:rPr>
        <w:t>10</w:t>
      </w:r>
      <w:r>
        <w:rPr>
          <w:rFonts w:ascii="宋体" w:hAnsi="宋体" w:cs="宋体" w:hint="eastAsia"/>
        </w:rPr>
        <w:t>万，由存款和投资于理财产品赎回来支付，其余</w:t>
      </w:r>
      <w:r>
        <w:rPr>
          <w:rFonts w:ascii="宋体" w:hAnsi="宋体" w:cs="Calibri"/>
        </w:rPr>
        <w:t>22.5</w:t>
      </w:r>
      <w:r>
        <w:rPr>
          <w:rFonts w:ascii="宋体" w:hAnsi="宋体" w:cs="宋体" w:hint="eastAsia"/>
        </w:rPr>
        <w:t>万可用公积金贷款，根据</w:t>
      </w:r>
      <w:r>
        <w:rPr>
          <w:rFonts w:ascii="宋体" w:hAnsi="宋体" w:cs="Calibri"/>
        </w:rPr>
        <w:t>2011</w:t>
      </w:r>
      <w:r>
        <w:rPr>
          <w:rFonts w:ascii="宋体" w:hAnsi="宋体" w:cs="宋体" w:hint="eastAsia"/>
        </w:rPr>
        <w:t>年</w:t>
      </w:r>
      <w:r>
        <w:rPr>
          <w:rFonts w:ascii="宋体" w:hAnsi="宋体" w:cs="Calibri"/>
        </w:rPr>
        <w:t>4</w:t>
      </w:r>
      <w:r>
        <w:rPr>
          <w:rFonts w:ascii="宋体" w:hAnsi="宋体" w:cs="宋体" w:hint="eastAsia"/>
        </w:rPr>
        <w:t>月</w:t>
      </w:r>
      <w:r>
        <w:rPr>
          <w:rFonts w:ascii="宋体" w:hAnsi="宋体" w:cs="Calibri"/>
        </w:rPr>
        <w:t>6</w:t>
      </w:r>
      <w:r>
        <w:rPr>
          <w:rFonts w:ascii="宋体" w:hAnsi="宋体" w:cs="宋体" w:hint="eastAsia"/>
        </w:rPr>
        <w:t>日加息后</w:t>
      </w:r>
      <w:r>
        <w:rPr>
          <w:rFonts w:ascii="宋体" w:hAnsi="宋体" w:cs="Calibri"/>
        </w:rPr>
        <w:t>5</w:t>
      </w:r>
      <w:r>
        <w:rPr>
          <w:rFonts w:ascii="宋体" w:hAnsi="宋体" w:cs="宋体" w:hint="eastAsia"/>
        </w:rPr>
        <w:t>年以上个人住房公积金贷款的基准利率为</w:t>
      </w:r>
      <w:r>
        <w:rPr>
          <w:rFonts w:ascii="宋体" w:hAnsi="宋体" w:cs="Calibri"/>
        </w:rPr>
        <w:t>4.7%</w:t>
      </w:r>
      <w:r>
        <w:rPr>
          <w:rFonts w:ascii="宋体" w:hAnsi="宋体" w:cs="宋体" w:hint="eastAsia"/>
        </w:rPr>
        <w:t>，贷款年限设为</w:t>
      </w:r>
      <w:r>
        <w:rPr>
          <w:rFonts w:ascii="宋体" w:hAnsi="宋体" w:cs="Calibri"/>
        </w:rPr>
        <w:t>20</w:t>
      </w:r>
      <w:r>
        <w:rPr>
          <w:rFonts w:ascii="宋体" w:hAnsi="宋体" w:cs="宋体" w:hint="eastAsia"/>
        </w:rPr>
        <w:t>年，每月需要还房贷</w:t>
      </w:r>
      <w:r>
        <w:rPr>
          <w:rFonts w:ascii="宋体" w:hAnsi="宋体" w:cs="Calibri"/>
        </w:rPr>
        <w:t>1448</w:t>
      </w:r>
      <w:r>
        <w:rPr>
          <w:rFonts w:ascii="宋体" w:hAnsi="宋体" w:cs="宋体" w:hint="eastAsia"/>
        </w:rPr>
        <w:t>元。每月还贷额占月均收入的比例为</w:t>
      </w:r>
      <w:r>
        <w:rPr>
          <w:rFonts w:ascii="宋体" w:hAnsi="宋体" w:cs="Calibri"/>
        </w:rPr>
        <w:t>38.11%</w:t>
      </w:r>
      <w:r>
        <w:rPr>
          <w:rFonts w:ascii="宋体" w:hAnsi="宋体" w:cs="宋体" w:hint="eastAsia"/>
        </w:rPr>
        <w:t>，低于</w:t>
      </w:r>
      <w:r>
        <w:rPr>
          <w:rFonts w:ascii="宋体" w:hAnsi="宋体" w:cs="Calibri"/>
        </w:rPr>
        <w:t>40%</w:t>
      </w:r>
      <w:r>
        <w:rPr>
          <w:rFonts w:ascii="宋体" w:hAnsi="宋体" w:cs="宋体" w:hint="eastAsia"/>
        </w:rPr>
        <w:t>的安全线。</w:t>
      </w:r>
    </w:p>
    <w:p w:rsidR="009F2499" w:rsidRDefault="009F2499" w:rsidP="009F2499">
      <w:pPr>
        <w:pStyle w:val="1"/>
        <w:ind w:firstLine="422"/>
        <w:rPr>
          <w:rFonts w:ascii="宋体" w:hAnsi="宋体"/>
          <w:b/>
          <w:bCs/>
        </w:rPr>
      </w:pPr>
      <w:r>
        <w:rPr>
          <w:rFonts w:ascii="宋体" w:hAnsi="宋体" w:cs="Calibri" w:hint="eastAsia"/>
          <w:b/>
          <w:bCs/>
        </w:rPr>
        <w:t>（二）</w:t>
      </w:r>
      <w:r>
        <w:rPr>
          <w:rFonts w:ascii="宋体" w:hAnsi="宋体" w:cs="宋体" w:hint="eastAsia"/>
          <w:b/>
          <w:bCs/>
        </w:rPr>
        <w:t>收入支出分析</w:t>
      </w:r>
    </w:p>
    <w:p w:rsidR="009F2499" w:rsidRDefault="009F2499" w:rsidP="009F2499">
      <w:pPr>
        <w:ind w:firstLineChars="200" w:firstLine="420"/>
        <w:jc w:val="center"/>
        <w:rPr>
          <w:rFonts w:ascii="宋体" w:hAnsi="宋体"/>
          <w:sz w:val="18"/>
          <w:szCs w:val="18"/>
        </w:rPr>
      </w:pPr>
      <w:r>
        <w:rPr>
          <w:rFonts w:ascii="宋体" w:hAnsi="宋体" w:cs="宋体" w:hint="eastAsia"/>
        </w:rPr>
        <w:t>表8-8</w:t>
      </w:r>
      <w:r>
        <w:rPr>
          <w:rFonts w:ascii="宋体" w:hAnsi="宋体" w:cs="宋体"/>
        </w:rPr>
        <w:t xml:space="preserve"> </w:t>
      </w:r>
      <w:r>
        <w:rPr>
          <w:rFonts w:ascii="宋体" w:hAnsi="宋体" w:cs="宋体" w:hint="eastAsia"/>
        </w:rPr>
        <w:t>收入支出表</w:t>
      </w:r>
    </w:p>
    <w:tbl>
      <w:tblPr>
        <w:tblW w:w="0" w:type="auto"/>
        <w:jc w:val="center"/>
        <w:tblBorders>
          <w:top w:val="single" w:sz="6" w:space="0" w:color="666666"/>
          <w:left w:val="single" w:sz="6" w:space="0" w:color="666666"/>
          <w:bottom w:val="single" w:sz="6" w:space="0" w:color="666666"/>
          <w:right w:val="single" w:sz="6" w:space="0" w:color="666666"/>
        </w:tblBorders>
        <w:tblLayout w:type="fixed"/>
        <w:tblCellMar>
          <w:top w:w="45" w:type="dxa"/>
          <w:left w:w="45" w:type="dxa"/>
          <w:bottom w:w="45" w:type="dxa"/>
          <w:right w:w="45" w:type="dxa"/>
        </w:tblCellMar>
        <w:tblLook w:val="0000"/>
      </w:tblPr>
      <w:tblGrid>
        <w:gridCol w:w="2294"/>
        <w:gridCol w:w="1105"/>
        <w:gridCol w:w="1080"/>
        <w:gridCol w:w="1621"/>
        <w:gridCol w:w="1079"/>
        <w:gridCol w:w="895"/>
      </w:tblGrid>
      <w:tr w:rsidR="009F2499" w:rsidTr="00EC3E91">
        <w:trPr>
          <w:jc w:val="center"/>
        </w:trPr>
        <w:tc>
          <w:tcPr>
            <w:tcW w:w="2294"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收入</w:t>
            </w:r>
          </w:p>
        </w:tc>
        <w:tc>
          <w:tcPr>
            <w:tcW w:w="1105"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金额</w:t>
            </w:r>
            <w:r>
              <w:rPr>
                <w:rFonts w:ascii="宋体" w:hAnsi="宋体" w:cs="Calibri"/>
                <w:b/>
                <w:bCs/>
                <w:sz w:val="18"/>
                <w:szCs w:val="18"/>
              </w:rPr>
              <w:t>/</w:t>
            </w:r>
            <w:r>
              <w:rPr>
                <w:rFonts w:ascii="宋体" w:hAnsi="宋体" w:cs="宋体" w:hint="eastAsia"/>
                <w:b/>
                <w:bCs/>
                <w:sz w:val="18"/>
                <w:szCs w:val="18"/>
              </w:rPr>
              <w:t>元</w:t>
            </w:r>
          </w:p>
        </w:tc>
        <w:tc>
          <w:tcPr>
            <w:tcW w:w="1080"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占比（</w:t>
            </w:r>
            <w:r>
              <w:rPr>
                <w:rFonts w:ascii="宋体" w:hAnsi="宋体" w:cs="Calibri"/>
                <w:b/>
                <w:bCs/>
                <w:sz w:val="18"/>
                <w:szCs w:val="18"/>
              </w:rPr>
              <w:t>%</w:t>
            </w:r>
            <w:r>
              <w:rPr>
                <w:rFonts w:ascii="宋体" w:hAnsi="宋体" w:cs="宋体" w:hint="eastAsia"/>
                <w:b/>
                <w:bCs/>
                <w:sz w:val="18"/>
                <w:szCs w:val="18"/>
              </w:rPr>
              <w:t>）</w:t>
            </w:r>
          </w:p>
        </w:tc>
        <w:tc>
          <w:tcPr>
            <w:tcW w:w="1621"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支出</w:t>
            </w:r>
          </w:p>
        </w:tc>
        <w:tc>
          <w:tcPr>
            <w:tcW w:w="1079"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金额</w:t>
            </w:r>
            <w:r>
              <w:rPr>
                <w:rFonts w:ascii="宋体" w:hAnsi="宋体" w:cs="Calibri"/>
                <w:b/>
                <w:bCs/>
                <w:sz w:val="18"/>
                <w:szCs w:val="18"/>
              </w:rPr>
              <w:t>/</w:t>
            </w:r>
            <w:r>
              <w:rPr>
                <w:rFonts w:ascii="宋体" w:hAnsi="宋体" w:cs="宋体" w:hint="eastAsia"/>
                <w:b/>
                <w:bCs/>
                <w:sz w:val="18"/>
                <w:szCs w:val="18"/>
              </w:rPr>
              <w:t>元</w:t>
            </w:r>
          </w:p>
        </w:tc>
        <w:tc>
          <w:tcPr>
            <w:tcW w:w="895" w:type="dxa"/>
            <w:tcBorders>
              <w:top w:val="outset" w:sz="6" w:space="0" w:color="auto"/>
              <w:left w:val="outset" w:sz="6" w:space="0" w:color="auto"/>
              <w:bottom w:val="outset" w:sz="6" w:space="0" w:color="auto"/>
              <w:right w:val="outset" w:sz="6" w:space="0" w:color="auto"/>
            </w:tcBorders>
            <w:shd w:val="clear" w:color="auto" w:fill="CCFFFF"/>
            <w:vAlign w:val="center"/>
          </w:tcPr>
          <w:p w:rsidR="009F2499" w:rsidRDefault="009F2499" w:rsidP="00EC3E91">
            <w:pPr>
              <w:rPr>
                <w:rFonts w:ascii="宋体" w:hAnsi="宋体"/>
                <w:b/>
                <w:bCs/>
                <w:sz w:val="18"/>
                <w:szCs w:val="18"/>
              </w:rPr>
            </w:pPr>
            <w:r>
              <w:rPr>
                <w:rFonts w:ascii="宋体" w:hAnsi="宋体" w:cs="宋体" w:hint="eastAsia"/>
                <w:b/>
                <w:bCs/>
                <w:sz w:val="18"/>
                <w:szCs w:val="18"/>
              </w:rPr>
              <w:t>占比（</w:t>
            </w:r>
            <w:r>
              <w:rPr>
                <w:rFonts w:ascii="宋体" w:hAnsi="宋体" w:cs="Calibri"/>
                <w:b/>
                <w:bCs/>
                <w:sz w:val="18"/>
                <w:szCs w:val="18"/>
              </w:rPr>
              <w:t>%</w:t>
            </w:r>
            <w:r>
              <w:rPr>
                <w:rFonts w:ascii="宋体" w:hAnsi="宋体" w:cs="宋体" w:hint="eastAsia"/>
                <w:b/>
                <w:bCs/>
                <w:sz w:val="18"/>
                <w:szCs w:val="18"/>
              </w:rPr>
              <w:t>）</w:t>
            </w:r>
          </w:p>
        </w:tc>
      </w:tr>
      <w:tr w:rsidR="009F2499"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本人月收入</w:t>
            </w:r>
          </w:p>
        </w:tc>
        <w:tc>
          <w:tcPr>
            <w:tcW w:w="110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3300</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sz w:val="18"/>
                <w:szCs w:val="18"/>
              </w:rPr>
              <w:t>56.9</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家庭日常月支出</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sz w:val="18"/>
                <w:szCs w:val="18"/>
              </w:rPr>
              <w:t>2000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sz w:val="18"/>
                <w:szCs w:val="18"/>
              </w:rPr>
              <w:t>100</w:t>
            </w:r>
          </w:p>
        </w:tc>
      </w:tr>
      <w:tr w:rsidR="009F2499"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配偶月收入</w:t>
            </w:r>
          </w:p>
        </w:tc>
        <w:tc>
          <w:tcPr>
            <w:tcW w:w="110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2500</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sz w:val="18"/>
                <w:szCs w:val="18"/>
              </w:rPr>
              <w:t>43.1</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贷款月供</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r>
      <w:tr w:rsidR="009F2499"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家庭月其他收入</w:t>
            </w:r>
          </w:p>
        </w:tc>
        <w:tc>
          <w:tcPr>
            <w:tcW w:w="110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hint="eastAsia"/>
                <w:sz w:val="18"/>
                <w:szCs w:val="18"/>
              </w:rPr>
              <w:t>0</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其他月支出</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r>
      <w:tr w:rsidR="009F2499"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lastRenderedPageBreak/>
              <w:t>月均收入合计</w:t>
            </w:r>
          </w:p>
        </w:tc>
        <w:tc>
          <w:tcPr>
            <w:tcW w:w="110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5800</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100</w:t>
            </w: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宋体" w:hint="eastAsia"/>
                <w:sz w:val="18"/>
                <w:szCs w:val="18"/>
              </w:rPr>
              <w:t>月均支出合计</w:t>
            </w: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2000</w:t>
            </w: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r>
              <w:rPr>
                <w:rFonts w:ascii="宋体" w:hAnsi="宋体" w:cs="Calibri"/>
                <w:sz w:val="18"/>
                <w:szCs w:val="18"/>
              </w:rPr>
              <w:t>100</w:t>
            </w:r>
          </w:p>
        </w:tc>
      </w:tr>
      <w:tr w:rsidR="009F2499"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b/>
                <w:bCs/>
                <w:sz w:val="18"/>
                <w:szCs w:val="18"/>
              </w:rPr>
            </w:pPr>
            <w:r>
              <w:rPr>
                <w:rFonts w:ascii="宋体" w:hAnsi="宋体" w:cs="宋体" w:hint="eastAsia"/>
                <w:b/>
                <w:bCs/>
                <w:sz w:val="18"/>
                <w:szCs w:val="18"/>
              </w:rPr>
              <w:t>月结余</w:t>
            </w:r>
          </w:p>
        </w:tc>
        <w:tc>
          <w:tcPr>
            <w:tcW w:w="110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b/>
                <w:bCs/>
                <w:sz w:val="18"/>
                <w:szCs w:val="18"/>
              </w:rPr>
            </w:pPr>
            <w:r>
              <w:rPr>
                <w:rFonts w:ascii="宋体" w:hAnsi="宋体"/>
                <w:b/>
                <w:bCs/>
                <w:sz w:val="18"/>
                <w:szCs w:val="18"/>
              </w:rPr>
              <w:t>3800</w:t>
            </w:r>
          </w:p>
        </w:tc>
        <w:tc>
          <w:tcPr>
            <w:tcW w:w="1080"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c>
          <w:tcPr>
            <w:tcW w:w="1621"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c>
          <w:tcPr>
            <w:tcW w:w="1079"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c>
          <w:tcPr>
            <w:tcW w:w="895" w:type="dxa"/>
            <w:tcBorders>
              <w:top w:val="outset" w:sz="6" w:space="0" w:color="auto"/>
              <w:left w:val="outset" w:sz="6" w:space="0" w:color="auto"/>
              <w:bottom w:val="outset" w:sz="6" w:space="0" w:color="auto"/>
              <w:right w:val="outset" w:sz="6" w:space="0" w:color="auto"/>
            </w:tcBorders>
            <w:vAlign w:val="center"/>
          </w:tcPr>
          <w:p w:rsidR="009F2499" w:rsidRDefault="009F2499" w:rsidP="00EC3E91">
            <w:pPr>
              <w:rPr>
                <w:rFonts w:ascii="宋体" w:hAnsi="宋体"/>
                <w:sz w:val="18"/>
                <w:szCs w:val="18"/>
              </w:rPr>
            </w:pPr>
          </w:p>
        </w:tc>
      </w:tr>
    </w:tbl>
    <w:p w:rsidR="009F2499" w:rsidRDefault="009F2499" w:rsidP="009F2499">
      <w:pPr>
        <w:ind w:firstLineChars="200" w:firstLine="420"/>
        <w:rPr>
          <w:rFonts w:ascii="宋体" w:hAnsi="宋体"/>
        </w:rPr>
      </w:pPr>
      <w:r>
        <w:rPr>
          <w:rFonts w:ascii="宋体" w:hAnsi="宋体" w:cs="宋体" w:hint="eastAsia"/>
        </w:rPr>
        <w:t>表8-8为李先生一家的收入支出表。月总收入为</w:t>
      </w:r>
      <w:r>
        <w:rPr>
          <w:rFonts w:ascii="宋体" w:hAnsi="宋体" w:cs="Calibri"/>
        </w:rPr>
        <w:t>5800</w:t>
      </w:r>
      <w:r>
        <w:rPr>
          <w:rFonts w:ascii="宋体" w:hAnsi="宋体" w:cs="宋体" w:hint="eastAsia"/>
        </w:rPr>
        <w:t>元。其中，李先生每月收入</w:t>
      </w:r>
      <w:r>
        <w:rPr>
          <w:rFonts w:ascii="宋体" w:hAnsi="宋体" w:cs="Calibri"/>
        </w:rPr>
        <w:t>3300</w:t>
      </w:r>
      <w:r>
        <w:rPr>
          <w:rFonts w:ascii="宋体" w:hAnsi="宋体" w:cs="宋体" w:hint="eastAsia"/>
        </w:rPr>
        <w:t>元，占</w:t>
      </w:r>
      <w:r>
        <w:rPr>
          <w:rFonts w:ascii="宋体" w:hAnsi="宋体" w:cs="Calibri"/>
        </w:rPr>
        <w:t>56.9%</w:t>
      </w:r>
      <w:r>
        <w:rPr>
          <w:rFonts w:ascii="宋体" w:hAnsi="宋体" w:cs="宋体" w:hint="eastAsia"/>
        </w:rPr>
        <w:t>；李太太每月收入</w:t>
      </w:r>
      <w:r>
        <w:rPr>
          <w:rFonts w:ascii="宋体" w:hAnsi="宋体" w:cs="Calibri"/>
        </w:rPr>
        <w:t>2500</w:t>
      </w:r>
      <w:r>
        <w:rPr>
          <w:rFonts w:ascii="宋体" w:hAnsi="宋体" w:cs="宋体" w:hint="eastAsia"/>
        </w:rPr>
        <w:t>元，占</w:t>
      </w:r>
      <w:r>
        <w:rPr>
          <w:rFonts w:ascii="宋体" w:hAnsi="宋体" w:cs="Calibri"/>
        </w:rPr>
        <w:t>43.1%</w:t>
      </w:r>
      <w:r>
        <w:rPr>
          <w:rFonts w:ascii="宋体" w:hAnsi="宋体" w:cs="宋体" w:hint="eastAsia"/>
        </w:rPr>
        <w:t>。另外，家庭年终奖金收入约</w:t>
      </w:r>
      <w:r>
        <w:rPr>
          <w:rFonts w:ascii="宋体" w:hAnsi="宋体" w:cs="Calibri"/>
        </w:rPr>
        <w:t>8000</w:t>
      </w:r>
      <w:r>
        <w:rPr>
          <w:rFonts w:ascii="宋体" w:hAnsi="宋体" w:cs="宋体" w:hint="eastAsia"/>
        </w:rPr>
        <w:t>元。家庭收入构成中，夫妻收入相差不大。从家庭收入构成来看，来源较为单一，可以尝试通过各种途径获得兼职、租金等其他收入。</w:t>
      </w:r>
    </w:p>
    <w:p w:rsidR="009F2499" w:rsidRDefault="009F2499" w:rsidP="009F2499">
      <w:pPr>
        <w:ind w:firstLineChars="200" w:firstLine="420"/>
        <w:rPr>
          <w:rFonts w:ascii="宋体" w:hAnsi="宋体"/>
        </w:rPr>
      </w:pPr>
      <w:r>
        <w:rPr>
          <w:rFonts w:ascii="宋体" w:hAnsi="宋体" w:cs="宋体" w:hint="eastAsia"/>
        </w:rPr>
        <w:t>目前家庭的平均月总支出为</w:t>
      </w:r>
      <w:r>
        <w:rPr>
          <w:rFonts w:ascii="宋体" w:hAnsi="宋体" w:cs="Calibri"/>
        </w:rPr>
        <w:t>2000</w:t>
      </w:r>
      <w:r>
        <w:rPr>
          <w:rFonts w:ascii="宋体" w:hAnsi="宋体" w:cs="宋体" w:hint="eastAsia"/>
        </w:rPr>
        <w:t>元，主要为日常生活支出为</w:t>
      </w:r>
      <w:r>
        <w:rPr>
          <w:rFonts w:ascii="宋体" w:hAnsi="宋体" w:cs="Calibri"/>
        </w:rPr>
        <w:t>2000</w:t>
      </w:r>
      <w:r>
        <w:rPr>
          <w:rFonts w:ascii="宋体" w:hAnsi="宋体" w:cs="宋体" w:hint="eastAsia"/>
        </w:rPr>
        <w:t>元，包括衣、食、行等方面，占</w:t>
      </w:r>
      <w:r>
        <w:rPr>
          <w:rFonts w:ascii="宋体" w:hAnsi="宋体" w:cs="Calibri"/>
        </w:rPr>
        <w:t>100%</w:t>
      </w:r>
      <w:r>
        <w:rPr>
          <w:rFonts w:ascii="宋体" w:hAnsi="宋体" w:cs="宋体" w:hint="eastAsia"/>
        </w:rPr>
        <w:t>。另外其他支出主要是孩子的学杂费等，每年约</w:t>
      </w:r>
      <w:r>
        <w:rPr>
          <w:rFonts w:ascii="宋体" w:hAnsi="宋体" w:cs="Calibri"/>
        </w:rPr>
        <w:t>3000</w:t>
      </w:r>
      <w:r>
        <w:rPr>
          <w:rFonts w:ascii="宋体" w:hAnsi="宋体" w:cs="宋体" w:hint="eastAsia"/>
        </w:rPr>
        <w:t>元的。家庭支出中，日常支出占月总收入的</w:t>
      </w:r>
      <w:r>
        <w:rPr>
          <w:rFonts w:ascii="宋体" w:hAnsi="宋体" w:cs="Calibri"/>
        </w:rPr>
        <w:t>34.48%</w:t>
      </w:r>
      <w:r>
        <w:rPr>
          <w:rFonts w:ascii="宋体" w:hAnsi="宋体" w:cs="宋体" w:hint="eastAsia"/>
        </w:rPr>
        <w:t>。目前家庭月度节余资金</w:t>
      </w:r>
      <w:r>
        <w:rPr>
          <w:rFonts w:ascii="宋体" w:hAnsi="宋体" w:cs="Calibri"/>
        </w:rPr>
        <w:t>3800</w:t>
      </w:r>
      <w:r>
        <w:rPr>
          <w:rFonts w:ascii="宋体" w:hAnsi="宋体" w:cs="宋体" w:hint="eastAsia"/>
        </w:rPr>
        <w:t>元，年度节余资金</w:t>
      </w:r>
      <w:r>
        <w:rPr>
          <w:rFonts w:ascii="宋体" w:hAnsi="宋体" w:cs="Calibri"/>
        </w:rPr>
        <w:t>50600</w:t>
      </w:r>
      <w:r>
        <w:rPr>
          <w:rFonts w:ascii="宋体" w:hAnsi="宋体" w:cs="宋体" w:hint="eastAsia"/>
        </w:rPr>
        <w:t>元，占家庭年总收入的</w:t>
      </w:r>
      <w:r>
        <w:rPr>
          <w:rFonts w:ascii="宋体" w:hAnsi="宋体" w:cs="Calibri"/>
        </w:rPr>
        <w:t>65.21%</w:t>
      </w:r>
      <w:r>
        <w:rPr>
          <w:rFonts w:ascii="宋体" w:hAnsi="宋体" w:cs="宋体" w:hint="eastAsia"/>
        </w:rPr>
        <w:t>。显示家庭控制开支的储蓄能力较强，可以为投资买房提供一定保障。</w:t>
      </w:r>
    </w:p>
    <w:p w:rsidR="009F2499" w:rsidRDefault="009F2499" w:rsidP="009F2499">
      <w:pPr>
        <w:ind w:firstLineChars="200" w:firstLine="420"/>
        <w:rPr>
          <w:rFonts w:ascii="宋体" w:hAnsi="宋体"/>
        </w:rPr>
      </w:pPr>
      <w:r>
        <w:rPr>
          <w:rFonts w:ascii="宋体" w:hAnsi="宋体" w:cs="宋体" w:hint="eastAsia"/>
        </w:rPr>
        <w:t>根据上文假设，如果李先生一家执行了买房的计划，那么加上买房的贷款月供，则支出每月增加</w:t>
      </w:r>
      <w:r>
        <w:rPr>
          <w:rFonts w:ascii="宋体" w:hAnsi="宋体" w:cs="Calibri"/>
        </w:rPr>
        <w:t>1448</w:t>
      </w:r>
      <w:r>
        <w:rPr>
          <w:rFonts w:ascii="宋体" w:hAnsi="宋体" w:cs="宋体" w:hint="eastAsia"/>
        </w:rPr>
        <w:t>元。在新房入住后，可以把目前所住的房屋出租，每月可以获得一定的租金收入来减轻还贷负担，例如每月房租</w:t>
      </w:r>
      <w:r>
        <w:rPr>
          <w:rFonts w:ascii="宋体" w:hAnsi="宋体" w:cs="Calibri"/>
        </w:rPr>
        <w:t>700</w:t>
      </w:r>
      <w:r>
        <w:rPr>
          <w:rFonts w:ascii="宋体" w:hAnsi="宋体" w:cs="宋体" w:hint="eastAsia"/>
        </w:rPr>
        <w:t>元。这样相当于每月只需增加</w:t>
      </w:r>
      <w:r>
        <w:rPr>
          <w:rFonts w:ascii="宋体" w:hAnsi="宋体" w:cs="Calibri"/>
        </w:rPr>
        <w:t>748</w:t>
      </w:r>
      <w:r>
        <w:rPr>
          <w:rFonts w:ascii="宋体" w:hAnsi="宋体" w:cs="宋体" w:hint="eastAsia"/>
        </w:rPr>
        <w:t>元的支出。贷款月供支付后每月结余资金为</w:t>
      </w:r>
      <w:r>
        <w:rPr>
          <w:rFonts w:ascii="宋体" w:hAnsi="宋体" w:cs="Calibri"/>
        </w:rPr>
        <w:t>3052</w:t>
      </w:r>
      <w:r>
        <w:rPr>
          <w:rFonts w:ascii="宋体" w:hAnsi="宋体" w:cs="宋体" w:hint="eastAsia"/>
        </w:rPr>
        <w:t>元，年度结余资金约为</w:t>
      </w:r>
      <w:r>
        <w:rPr>
          <w:rFonts w:ascii="宋体" w:hAnsi="宋体" w:cs="Calibri"/>
        </w:rPr>
        <w:t>41624</w:t>
      </w:r>
      <w:r>
        <w:rPr>
          <w:rFonts w:ascii="宋体" w:hAnsi="宋体" w:cs="宋体" w:hint="eastAsia"/>
        </w:rPr>
        <w:t>元，这一部分资金可通过合理的投资来为孩子未来的大学学费做储备以及达成其他家庭财务目标。</w:t>
      </w:r>
    </w:p>
    <w:p w:rsidR="009F2499" w:rsidRDefault="009F2499" w:rsidP="009F2499">
      <w:pPr>
        <w:ind w:firstLineChars="200" w:firstLine="420"/>
        <w:rPr>
          <w:rFonts w:ascii="宋体" w:hAnsi="宋体"/>
        </w:rPr>
      </w:pPr>
      <w:r>
        <w:rPr>
          <w:rFonts w:ascii="宋体" w:hAnsi="宋体" w:cs="宋体" w:hint="eastAsia"/>
        </w:rPr>
        <w:t>理财师建议李先生开源节流：在收入方面，由于目前收入来源比较单一，可以尝试其他途径，如做一些投资或租金收入等；从开支方面可以看出，目前日常开支费用是控制比较好的，但对于未来赡养老人可能会增加一定的花费，这一部分的可能支出应尽可能早作打算，如通过购买医疗保险等减少意外的财务困境。</w:t>
      </w:r>
    </w:p>
    <w:p w:rsidR="009F2499" w:rsidRDefault="009F2499" w:rsidP="009F2499">
      <w:pPr>
        <w:ind w:firstLineChars="200" w:firstLine="420"/>
        <w:rPr>
          <w:rFonts w:ascii="宋体" w:hAnsi="宋体"/>
        </w:rPr>
      </w:pPr>
      <w:r>
        <w:rPr>
          <w:rFonts w:ascii="宋体" w:hAnsi="宋体" w:cs="宋体" w:hint="eastAsia"/>
        </w:rPr>
        <w:t>理财诊断总结：可以看出，李先生夫妇的收入在当地属于中上水平，但家庭的收入来源单一，且存在失业风险；由于平时消费安排比较合理，多年的财富积累为投资买房提供了坚实基础。但同时也要注意夫妻双方已处于中年，日后的收入应该不会有更大的增长空间，赡养老人以及孩子读书花费将会是未来数年内的重要开支项目，所以应提早做好理财规划，以免出现财务困境。</w:t>
      </w:r>
    </w:p>
    <w:p w:rsidR="009F2499" w:rsidRDefault="009F2499" w:rsidP="009F2499">
      <w:pPr>
        <w:ind w:firstLineChars="200" w:firstLine="420"/>
        <w:jc w:val="left"/>
        <w:rPr>
          <w:rFonts w:ascii="宋体" w:hAnsi="宋体"/>
        </w:rPr>
      </w:pPr>
    </w:p>
    <w:p w:rsidR="009F2499" w:rsidRDefault="009F2499" w:rsidP="009F2499">
      <w:pPr>
        <w:rPr>
          <w:rFonts w:ascii="宋体" w:hAnsi="宋体"/>
        </w:rPr>
      </w:pPr>
      <w:r>
        <w:rPr>
          <w:rFonts w:ascii="宋体" w:hAnsi="宋体" w:cs="宋体" w:hint="eastAsia"/>
          <w:b/>
          <w:bCs/>
        </w:rPr>
        <w:t>二、理财规划建议</w:t>
      </w:r>
    </w:p>
    <w:p w:rsidR="009F2499" w:rsidRDefault="009F2499" w:rsidP="009F2499">
      <w:pPr>
        <w:ind w:firstLineChars="200" w:firstLine="420"/>
        <w:rPr>
          <w:rFonts w:ascii="宋体" w:hAnsi="宋体"/>
        </w:rPr>
      </w:pPr>
      <w:r>
        <w:rPr>
          <w:rFonts w:ascii="宋体" w:hAnsi="宋体" w:cs="宋体" w:hint="eastAsia"/>
        </w:rPr>
        <w:t>李先生应从应急准备、长期保障、子女生育及教育、养老规划等方面入手，进行相应的规划。</w:t>
      </w:r>
    </w:p>
    <w:p w:rsidR="009F2499" w:rsidRDefault="009F2499" w:rsidP="009F2499">
      <w:pPr>
        <w:ind w:firstLineChars="200" w:firstLine="422"/>
        <w:rPr>
          <w:rFonts w:ascii="宋体" w:hAnsi="宋体"/>
        </w:rPr>
      </w:pPr>
      <w:r>
        <w:rPr>
          <w:rFonts w:ascii="宋体" w:hAnsi="宋体" w:cs="宋体" w:hint="eastAsia"/>
          <w:b/>
          <w:bCs/>
        </w:rPr>
        <w:t>（一）应急准备规划</w:t>
      </w:r>
    </w:p>
    <w:p w:rsidR="009F2499" w:rsidRDefault="009F2499" w:rsidP="009F2499">
      <w:pPr>
        <w:ind w:firstLineChars="200" w:firstLine="420"/>
        <w:rPr>
          <w:rFonts w:ascii="宋体" w:hAnsi="宋体"/>
        </w:rPr>
      </w:pPr>
      <w:r>
        <w:rPr>
          <w:rFonts w:ascii="宋体" w:hAnsi="宋体" w:cs="宋体" w:hint="eastAsia"/>
        </w:rPr>
        <w:t>现金保障的目的是规避短期风险，防止在收入中断的情况下影响家庭正常生活及资产和投资（比如房产、汽车等）。一般来讲，家庭需要储备月支出总额的</w:t>
      </w:r>
      <w:r>
        <w:rPr>
          <w:rFonts w:ascii="宋体" w:hAnsi="宋体" w:cs="Calibri"/>
        </w:rPr>
        <w:t>3</w:t>
      </w:r>
      <w:r>
        <w:rPr>
          <w:rFonts w:ascii="宋体" w:hAnsi="宋体" w:cs="宋体" w:hint="eastAsia"/>
        </w:rPr>
        <w:t>到</w:t>
      </w:r>
      <w:r>
        <w:rPr>
          <w:rFonts w:ascii="宋体" w:hAnsi="宋体" w:cs="Calibri"/>
        </w:rPr>
        <w:t>6</w:t>
      </w:r>
      <w:r>
        <w:rPr>
          <w:rFonts w:ascii="宋体" w:hAnsi="宋体" w:cs="宋体" w:hint="eastAsia"/>
        </w:rPr>
        <w:t>倍作为现金保障。目前李先生家庭平均月支出为</w:t>
      </w:r>
      <w:r>
        <w:rPr>
          <w:rFonts w:ascii="宋体" w:hAnsi="宋体" w:cs="Calibri"/>
        </w:rPr>
        <w:t>2000</w:t>
      </w:r>
      <w:r>
        <w:rPr>
          <w:rFonts w:ascii="宋体" w:hAnsi="宋体" w:cs="宋体" w:hint="eastAsia"/>
        </w:rPr>
        <w:t>元，需要保留它的</w:t>
      </w:r>
      <w:r>
        <w:rPr>
          <w:rFonts w:ascii="宋体" w:hAnsi="宋体" w:cs="Calibri"/>
        </w:rPr>
        <w:t>3</w:t>
      </w:r>
      <w:r>
        <w:rPr>
          <w:rFonts w:ascii="宋体" w:hAnsi="宋体" w:cs="宋体" w:hint="eastAsia"/>
        </w:rPr>
        <w:t>到</w:t>
      </w:r>
      <w:r>
        <w:rPr>
          <w:rFonts w:ascii="宋体" w:hAnsi="宋体" w:cs="Calibri"/>
        </w:rPr>
        <w:t>6</w:t>
      </w:r>
      <w:r>
        <w:rPr>
          <w:rFonts w:ascii="宋体" w:hAnsi="宋体" w:cs="宋体" w:hint="eastAsia"/>
        </w:rPr>
        <w:t>倍，约为</w:t>
      </w:r>
      <w:r>
        <w:rPr>
          <w:rFonts w:ascii="宋体" w:hAnsi="宋体" w:cs="Calibri"/>
        </w:rPr>
        <w:t>6000</w:t>
      </w:r>
      <w:r>
        <w:rPr>
          <w:rFonts w:ascii="宋体" w:hAnsi="宋体" w:cs="宋体" w:hint="eastAsia"/>
        </w:rPr>
        <w:t>元到</w:t>
      </w:r>
      <w:r>
        <w:rPr>
          <w:rFonts w:ascii="宋体" w:hAnsi="宋体" w:cs="Calibri"/>
        </w:rPr>
        <w:t>12000</w:t>
      </w:r>
      <w:r>
        <w:rPr>
          <w:rFonts w:ascii="宋体" w:hAnsi="宋体" w:cs="宋体" w:hint="eastAsia"/>
        </w:rPr>
        <w:t>元作为现金保障。如果算上房贷增加的</w:t>
      </w:r>
      <w:r>
        <w:rPr>
          <w:rFonts w:ascii="宋体" w:hAnsi="宋体" w:cs="Calibri"/>
        </w:rPr>
        <w:t>748</w:t>
      </w:r>
      <w:r>
        <w:rPr>
          <w:rFonts w:ascii="宋体" w:hAnsi="宋体" w:cs="宋体" w:hint="eastAsia"/>
        </w:rPr>
        <w:t>元，则需要保留约</w:t>
      </w:r>
      <w:r>
        <w:rPr>
          <w:rFonts w:ascii="宋体" w:hAnsi="宋体" w:cs="Calibri"/>
        </w:rPr>
        <w:t>8200</w:t>
      </w:r>
      <w:r>
        <w:rPr>
          <w:rFonts w:ascii="宋体" w:hAnsi="宋体" w:cs="宋体" w:hint="eastAsia"/>
        </w:rPr>
        <w:t>元到</w:t>
      </w:r>
      <w:r>
        <w:rPr>
          <w:rFonts w:ascii="宋体" w:hAnsi="宋体" w:cs="Calibri"/>
        </w:rPr>
        <w:t>16500</w:t>
      </w:r>
      <w:r>
        <w:rPr>
          <w:rFonts w:ascii="宋体" w:hAnsi="宋体" w:cs="宋体" w:hint="eastAsia"/>
        </w:rPr>
        <w:t>元左右。</w:t>
      </w:r>
    </w:p>
    <w:p w:rsidR="009F2499" w:rsidRDefault="009F2499" w:rsidP="009F2499">
      <w:pPr>
        <w:ind w:firstLineChars="200" w:firstLine="422"/>
        <w:rPr>
          <w:rFonts w:ascii="宋体" w:hAnsi="宋体"/>
          <w:b/>
          <w:bCs/>
        </w:rPr>
      </w:pPr>
      <w:r>
        <w:rPr>
          <w:rFonts w:ascii="宋体" w:hAnsi="宋体" w:cs="宋体" w:hint="eastAsia"/>
          <w:b/>
          <w:bCs/>
        </w:rPr>
        <w:t>（二）长期保障规划</w:t>
      </w:r>
    </w:p>
    <w:p w:rsidR="009F2499" w:rsidRDefault="009F2499" w:rsidP="009F2499">
      <w:pPr>
        <w:ind w:firstLineChars="200" w:firstLine="420"/>
        <w:rPr>
          <w:rFonts w:ascii="宋体" w:hAnsi="宋体"/>
        </w:rPr>
      </w:pPr>
      <w:r>
        <w:rPr>
          <w:rFonts w:ascii="宋体" w:hAnsi="宋体" w:cs="宋体" w:hint="eastAsia"/>
        </w:rPr>
        <w:t>李先生夫妇都属于国家工作人员，有五险一金，基本保障已足够。但如果增加了房屋贷款，这种基本保障无法覆盖家庭全部财务风险，需要购买商业保险至少覆盖还房贷的这</w:t>
      </w:r>
      <w:r>
        <w:rPr>
          <w:rFonts w:ascii="宋体" w:hAnsi="宋体" w:cs="Calibri"/>
        </w:rPr>
        <w:t>20</w:t>
      </w:r>
      <w:r>
        <w:rPr>
          <w:rFonts w:ascii="宋体" w:hAnsi="宋体" w:cs="宋体" w:hint="eastAsia"/>
        </w:rPr>
        <w:t>年。购买商业保险的基本思路是：先给家庭经济支柱买足保险，再给第二经济支柱买。保险的主要目的是保障家庭其他成员，并非保障自己，所以购买保险是承担家庭责任的一种形式。从整个家庭的收入情况来说，可以拿出</w:t>
      </w:r>
      <w:r>
        <w:rPr>
          <w:rFonts w:ascii="宋体" w:hAnsi="宋体" w:cs="Calibri"/>
        </w:rPr>
        <w:t>10%</w:t>
      </w:r>
      <w:r>
        <w:rPr>
          <w:rFonts w:ascii="宋体" w:hAnsi="宋体" w:cs="宋体" w:hint="eastAsia"/>
        </w:rPr>
        <w:t>左右的收入购买商业保险，重点考虑重大疾病险、意外险、寿险。通过一定的组合配置，可在保费较低的情况下实现较高的保障。李先生家庭年收入约</w:t>
      </w:r>
      <w:r>
        <w:rPr>
          <w:rFonts w:ascii="宋体" w:hAnsi="宋体" w:cs="Calibri"/>
        </w:rPr>
        <w:t>5</w:t>
      </w:r>
      <w:r>
        <w:rPr>
          <w:rFonts w:ascii="宋体" w:hAnsi="宋体" w:cs="宋体" w:hint="eastAsia"/>
        </w:rPr>
        <w:t>万元，可以拿出约</w:t>
      </w:r>
      <w:r>
        <w:rPr>
          <w:rFonts w:ascii="宋体" w:hAnsi="宋体" w:cs="Calibri"/>
        </w:rPr>
        <w:t>5000</w:t>
      </w:r>
      <w:r>
        <w:rPr>
          <w:rFonts w:ascii="宋体" w:hAnsi="宋体" w:cs="宋体" w:hint="eastAsia"/>
        </w:rPr>
        <w:t>元购买商业保险，平均每月</w:t>
      </w:r>
      <w:r>
        <w:rPr>
          <w:rFonts w:ascii="宋体" w:hAnsi="宋体" w:cs="Calibri"/>
        </w:rPr>
        <w:t>417</w:t>
      </w:r>
      <w:r>
        <w:rPr>
          <w:rFonts w:ascii="宋体" w:hAnsi="宋体" w:cs="宋体" w:hint="eastAsia"/>
        </w:rPr>
        <w:t>元。</w:t>
      </w:r>
    </w:p>
    <w:p w:rsidR="009F2499" w:rsidRDefault="009F2499" w:rsidP="009F2499">
      <w:pPr>
        <w:ind w:firstLineChars="200" w:firstLine="422"/>
        <w:rPr>
          <w:rFonts w:ascii="宋体" w:hAnsi="宋体"/>
        </w:rPr>
      </w:pPr>
      <w:r>
        <w:rPr>
          <w:rFonts w:ascii="宋体" w:hAnsi="宋体" w:cs="宋体" w:hint="eastAsia"/>
          <w:b/>
          <w:bCs/>
        </w:rPr>
        <w:t>（三）子女教育规划</w:t>
      </w:r>
    </w:p>
    <w:p w:rsidR="009F2499" w:rsidRDefault="009F2499" w:rsidP="009F2499">
      <w:pPr>
        <w:ind w:firstLineChars="200" w:firstLine="420"/>
        <w:rPr>
          <w:rFonts w:ascii="宋体" w:hAnsi="宋体"/>
        </w:rPr>
      </w:pPr>
      <w:r>
        <w:rPr>
          <w:rFonts w:ascii="宋体" w:hAnsi="宋体" w:cs="宋体" w:hint="eastAsia"/>
        </w:rPr>
        <w:t>子女教育是家庭理财的重要方面，可以通过投资的方式实现。李先生和太太育有一个儿</w:t>
      </w:r>
      <w:r>
        <w:rPr>
          <w:rFonts w:ascii="宋体" w:hAnsi="宋体" w:cs="宋体" w:hint="eastAsia"/>
        </w:rPr>
        <w:lastRenderedPageBreak/>
        <w:t>子，现在在某高中就读。买房首付需要花费大部分现有资金，为了准备三年后儿子上大学的学费，则需要在每月还贷之余再另做储蓄计划。可采用定投基金的方式作为教育金储备。定投基金具有风险，不同类型的基金风险不同，股票型基金可能的收益较高，但风险相应较大，债券型基金风险较小，但收益相对较少。一般来看，投资指数基金的费用较低，长期年均收益率为</w:t>
      </w:r>
      <w:r>
        <w:rPr>
          <w:rFonts w:ascii="宋体" w:hAnsi="宋体" w:cs="Calibri"/>
        </w:rPr>
        <w:t>8%</w:t>
      </w:r>
      <w:r>
        <w:rPr>
          <w:rFonts w:ascii="宋体" w:hAnsi="宋体" w:cs="宋体" w:hint="eastAsia"/>
        </w:rPr>
        <w:t>左右。李先生儿子</w:t>
      </w:r>
      <w:r>
        <w:rPr>
          <w:rFonts w:ascii="宋体" w:hAnsi="宋体" w:cs="Calibri"/>
        </w:rPr>
        <w:t>15</w:t>
      </w:r>
      <w:r>
        <w:rPr>
          <w:rFonts w:ascii="宋体" w:hAnsi="宋体" w:cs="宋体" w:hint="eastAsia"/>
        </w:rPr>
        <w:t>岁，如果从现在开始，每月定投指数基金</w:t>
      </w:r>
      <w:r>
        <w:rPr>
          <w:rFonts w:ascii="宋体" w:hAnsi="宋体" w:cs="Calibri"/>
        </w:rPr>
        <w:t>1233</w:t>
      </w:r>
      <w:r>
        <w:rPr>
          <w:rFonts w:ascii="宋体" w:hAnsi="宋体" w:cs="宋体" w:hint="eastAsia"/>
        </w:rPr>
        <w:t>元，孩子</w:t>
      </w:r>
      <w:r>
        <w:rPr>
          <w:rFonts w:ascii="宋体" w:hAnsi="宋体" w:cs="Calibri"/>
        </w:rPr>
        <w:t>18</w:t>
      </w:r>
      <w:r>
        <w:rPr>
          <w:rFonts w:ascii="宋体" w:hAnsi="宋体" w:cs="宋体" w:hint="eastAsia"/>
        </w:rPr>
        <w:t>岁时可获得</w:t>
      </w:r>
      <w:r>
        <w:rPr>
          <w:rFonts w:ascii="宋体" w:hAnsi="宋体" w:cs="Calibri"/>
        </w:rPr>
        <w:t>5</w:t>
      </w:r>
      <w:r>
        <w:rPr>
          <w:rFonts w:ascii="宋体" w:hAnsi="宋体" w:cs="宋体" w:hint="eastAsia"/>
        </w:rPr>
        <w:t>万元左右的教育金。</w:t>
      </w:r>
    </w:p>
    <w:p w:rsidR="009F2499" w:rsidRDefault="009F2499" w:rsidP="009F2499">
      <w:pPr>
        <w:ind w:firstLineChars="200" w:firstLine="422"/>
        <w:rPr>
          <w:rFonts w:ascii="宋体" w:hAnsi="宋体"/>
          <w:b/>
          <w:bCs/>
        </w:rPr>
      </w:pPr>
      <w:r>
        <w:rPr>
          <w:rFonts w:ascii="宋体" w:hAnsi="宋体" w:cs="宋体" w:hint="eastAsia"/>
          <w:b/>
          <w:bCs/>
        </w:rPr>
        <w:t>（四）养老金规划</w:t>
      </w:r>
    </w:p>
    <w:p w:rsidR="009F2499" w:rsidRDefault="009F2499" w:rsidP="009F2499">
      <w:pPr>
        <w:ind w:firstLineChars="200" w:firstLine="420"/>
        <w:rPr>
          <w:rFonts w:ascii="宋体" w:hAnsi="宋体"/>
        </w:rPr>
      </w:pPr>
      <w:r>
        <w:rPr>
          <w:rFonts w:ascii="宋体" w:hAnsi="宋体" w:cs="宋体" w:hint="eastAsia"/>
        </w:rPr>
        <w:t>李先生夫妇都有社保，这对未来退休后基本生活是有保障的。但如果希望退休后生活质量维持较高水平，可提早做好规划。按保持目前的生活水准月开支</w:t>
      </w:r>
      <w:r>
        <w:rPr>
          <w:rFonts w:ascii="宋体" w:hAnsi="宋体" w:cs="Calibri"/>
        </w:rPr>
        <w:t>2000</w:t>
      </w:r>
      <w:r>
        <w:rPr>
          <w:rFonts w:ascii="宋体" w:hAnsi="宋体" w:cs="宋体" w:hint="eastAsia"/>
        </w:rPr>
        <w:t>元来计算，假设通胀率</w:t>
      </w:r>
      <w:r>
        <w:rPr>
          <w:rFonts w:ascii="宋体" w:hAnsi="宋体" w:cs="Calibri"/>
        </w:rPr>
        <w:t>3%</w:t>
      </w:r>
      <w:r>
        <w:rPr>
          <w:rFonts w:ascii="宋体" w:hAnsi="宋体" w:cs="宋体" w:hint="eastAsia"/>
        </w:rPr>
        <w:t>，那么</w:t>
      </w:r>
      <w:r>
        <w:rPr>
          <w:rFonts w:ascii="宋体" w:hAnsi="宋体" w:cs="Calibri"/>
        </w:rPr>
        <w:t>20</w:t>
      </w:r>
      <w:r>
        <w:rPr>
          <w:rFonts w:ascii="宋体" w:hAnsi="宋体" w:cs="宋体" w:hint="eastAsia"/>
        </w:rPr>
        <w:t>年后即</w:t>
      </w:r>
      <w:r>
        <w:rPr>
          <w:rFonts w:ascii="宋体" w:hAnsi="宋体" w:cs="Calibri"/>
        </w:rPr>
        <w:t>60</w:t>
      </w:r>
      <w:r>
        <w:rPr>
          <w:rFonts w:ascii="宋体" w:hAnsi="宋体" w:cs="宋体" w:hint="eastAsia"/>
        </w:rPr>
        <w:t>岁退休时的生活费用将达到每月</w:t>
      </w:r>
      <w:r>
        <w:rPr>
          <w:rFonts w:ascii="宋体" w:hAnsi="宋体" w:cs="Calibri"/>
        </w:rPr>
        <w:t>3600</w:t>
      </w:r>
      <w:r>
        <w:rPr>
          <w:rFonts w:ascii="宋体" w:hAnsi="宋体" w:cs="宋体" w:hint="eastAsia"/>
        </w:rPr>
        <w:t>元左右。退休后</w:t>
      </w:r>
      <w:r>
        <w:rPr>
          <w:rFonts w:ascii="宋体" w:hAnsi="宋体" w:cs="Calibri"/>
        </w:rPr>
        <w:t>60-85</w:t>
      </w:r>
      <w:r>
        <w:rPr>
          <w:rFonts w:ascii="宋体" w:hAnsi="宋体" w:cs="宋体" w:hint="eastAsia"/>
        </w:rPr>
        <w:t>岁的生活费用至少需要</w:t>
      </w:r>
      <w:r>
        <w:rPr>
          <w:rFonts w:ascii="宋体" w:hAnsi="宋体" w:cs="Calibri"/>
        </w:rPr>
        <w:t>3600*12*25=108</w:t>
      </w:r>
      <w:r>
        <w:rPr>
          <w:rFonts w:ascii="宋体" w:hAnsi="宋体" w:cs="宋体" w:hint="eastAsia"/>
        </w:rPr>
        <w:t>万元（假设通胀率与资金收益率相同，都为</w:t>
      </w:r>
      <w:r>
        <w:rPr>
          <w:rFonts w:ascii="宋体" w:hAnsi="宋体" w:cs="Calibri"/>
        </w:rPr>
        <w:t>3%</w:t>
      </w:r>
      <w:r>
        <w:rPr>
          <w:rFonts w:ascii="宋体" w:hAnsi="宋体" w:cs="宋体" w:hint="eastAsia"/>
        </w:rPr>
        <w:t>）。假设</w:t>
      </w:r>
      <w:r>
        <w:rPr>
          <w:rFonts w:ascii="宋体" w:hAnsi="宋体" w:cs="Calibri"/>
        </w:rPr>
        <w:t>50%</w:t>
      </w:r>
      <w:r>
        <w:rPr>
          <w:rFonts w:ascii="宋体" w:hAnsi="宋体" w:cs="宋体" w:hint="eastAsia"/>
        </w:rPr>
        <w:t>通过社保满足，</w:t>
      </w:r>
      <w:r>
        <w:rPr>
          <w:rFonts w:ascii="宋体" w:hAnsi="宋体" w:cs="Calibri"/>
        </w:rPr>
        <w:t>50%</w:t>
      </w:r>
      <w:r>
        <w:rPr>
          <w:rFonts w:ascii="宋体" w:hAnsi="宋体" w:cs="宋体" w:hint="eastAsia"/>
        </w:rPr>
        <w:t>自己筹备。为筹备</w:t>
      </w:r>
      <w:r>
        <w:rPr>
          <w:rFonts w:ascii="宋体" w:hAnsi="宋体" w:cs="Calibri"/>
        </w:rPr>
        <w:t>54</w:t>
      </w:r>
      <w:r>
        <w:rPr>
          <w:rFonts w:ascii="宋体" w:hAnsi="宋体" w:cs="宋体" w:hint="eastAsia"/>
        </w:rPr>
        <w:t>万，需要每月进行基金定投</w:t>
      </w:r>
      <w:r>
        <w:rPr>
          <w:rFonts w:ascii="宋体" w:hAnsi="宋体" w:cs="Calibri"/>
        </w:rPr>
        <w:t>917</w:t>
      </w:r>
      <w:r>
        <w:rPr>
          <w:rFonts w:ascii="宋体" w:hAnsi="宋体" w:cs="宋体" w:hint="eastAsia"/>
        </w:rPr>
        <w:t>元（可选择指数基金），按年均收益</w:t>
      </w:r>
      <w:r>
        <w:rPr>
          <w:rFonts w:ascii="宋体" w:hAnsi="宋体" w:cs="Calibri"/>
        </w:rPr>
        <w:t>8%</w:t>
      </w:r>
      <w:r>
        <w:rPr>
          <w:rFonts w:ascii="宋体" w:hAnsi="宋体" w:cs="宋体" w:hint="eastAsia"/>
        </w:rPr>
        <w:t>计算，定投</w:t>
      </w:r>
      <w:r>
        <w:rPr>
          <w:rFonts w:ascii="宋体" w:hAnsi="宋体" w:cs="Calibri"/>
        </w:rPr>
        <w:t>20</w:t>
      </w:r>
      <w:r>
        <w:rPr>
          <w:rFonts w:ascii="宋体" w:hAnsi="宋体" w:cs="宋体" w:hint="eastAsia"/>
        </w:rPr>
        <w:t>年退休时即可实现。</w:t>
      </w:r>
    </w:p>
    <w:p w:rsidR="009F2499" w:rsidRDefault="009F2499" w:rsidP="009F2499">
      <w:pPr>
        <w:ind w:firstLineChars="200" w:firstLine="422"/>
        <w:rPr>
          <w:rFonts w:ascii="宋体" w:hAnsi="宋体"/>
        </w:rPr>
      </w:pPr>
      <w:r>
        <w:rPr>
          <w:rFonts w:ascii="宋体" w:hAnsi="宋体" w:cs="宋体" w:hint="eastAsia"/>
          <w:b/>
          <w:bCs/>
        </w:rPr>
        <w:t>（五）其他投资</w:t>
      </w:r>
    </w:p>
    <w:p w:rsidR="009F2499" w:rsidRDefault="009F2499" w:rsidP="009F2499">
      <w:pPr>
        <w:ind w:firstLineChars="200" w:firstLine="420"/>
        <w:rPr>
          <w:rFonts w:ascii="宋体" w:hAnsi="宋体"/>
        </w:rPr>
      </w:pPr>
      <w:r>
        <w:rPr>
          <w:rFonts w:ascii="宋体" w:hAnsi="宋体" w:cs="宋体" w:hint="eastAsia"/>
        </w:rPr>
        <w:t>按照以上的理财规划，李先生家庭每月的结余资金为</w:t>
      </w:r>
      <w:r>
        <w:rPr>
          <w:rFonts w:ascii="宋体" w:hAnsi="宋体" w:cs="Calibri"/>
        </w:rPr>
        <w:t>3800</w:t>
      </w:r>
      <w:r>
        <w:rPr>
          <w:rFonts w:ascii="宋体" w:hAnsi="宋体" w:cs="宋体"/>
        </w:rPr>
        <w:t>-</w:t>
      </w:r>
      <w:r>
        <w:rPr>
          <w:rFonts w:ascii="宋体" w:hAnsi="宋体" w:cs="Calibri"/>
        </w:rPr>
        <w:t>748</w:t>
      </w:r>
      <w:r>
        <w:rPr>
          <w:rFonts w:ascii="宋体" w:hAnsi="宋体" w:cs="宋体" w:hint="eastAsia"/>
        </w:rPr>
        <w:t>（房贷月供增加差额）</w:t>
      </w:r>
      <w:r>
        <w:rPr>
          <w:rFonts w:ascii="宋体" w:hAnsi="宋体" w:cs="Calibri"/>
        </w:rPr>
        <w:t>-417</w:t>
      </w:r>
      <w:r>
        <w:rPr>
          <w:rFonts w:ascii="宋体" w:hAnsi="宋体" w:cs="宋体" w:hint="eastAsia"/>
        </w:rPr>
        <w:t>（月均保险支出）</w:t>
      </w:r>
      <w:r>
        <w:rPr>
          <w:rFonts w:ascii="宋体" w:hAnsi="宋体" w:cs="Calibri"/>
        </w:rPr>
        <w:t>-1233</w:t>
      </w:r>
      <w:r>
        <w:rPr>
          <w:rFonts w:ascii="宋体" w:hAnsi="宋体" w:cs="宋体" w:hint="eastAsia"/>
        </w:rPr>
        <w:t>（教育定投基金）</w:t>
      </w:r>
      <w:r>
        <w:rPr>
          <w:rFonts w:ascii="宋体" w:hAnsi="宋体" w:cs="Calibri"/>
        </w:rPr>
        <w:t>-917</w:t>
      </w:r>
      <w:r>
        <w:rPr>
          <w:rFonts w:ascii="宋体" w:hAnsi="宋体" w:cs="宋体" w:hint="eastAsia"/>
        </w:rPr>
        <w:t>（养老基金定投）</w:t>
      </w:r>
      <w:r>
        <w:rPr>
          <w:rFonts w:ascii="宋体" w:hAnsi="宋体" w:cs="Calibri"/>
        </w:rPr>
        <w:t>=485</w:t>
      </w:r>
      <w:r>
        <w:rPr>
          <w:rFonts w:ascii="宋体" w:hAnsi="宋体" w:cs="宋体" w:hint="eastAsia"/>
        </w:rPr>
        <w:t>（元）。另外，每年资金年终结余有</w:t>
      </w:r>
      <w:r>
        <w:rPr>
          <w:rFonts w:ascii="宋体" w:hAnsi="宋体" w:cs="Calibri"/>
        </w:rPr>
        <w:t>5000</w:t>
      </w:r>
      <w:r>
        <w:rPr>
          <w:rFonts w:ascii="宋体" w:hAnsi="宋体" w:cs="宋体" w:hint="eastAsia"/>
        </w:rPr>
        <w:t>元（年终奖金收入</w:t>
      </w:r>
      <w:r>
        <w:rPr>
          <w:rFonts w:ascii="宋体" w:hAnsi="宋体" w:cs="Calibri" w:hint="eastAsia"/>
        </w:rPr>
        <w:t>-</w:t>
      </w:r>
      <w:r>
        <w:rPr>
          <w:rFonts w:ascii="宋体" w:hAnsi="宋体" w:cs="宋体" w:hint="eastAsia"/>
        </w:rPr>
        <w:t>孩子学费支出），那么总剩余资金为约为</w:t>
      </w:r>
      <w:r>
        <w:rPr>
          <w:rFonts w:ascii="宋体" w:hAnsi="宋体" w:cs="Calibri"/>
        </w:rPr>
        <w:t>1</w:t>
      </w:r>
      <w:r>
        <w:rPr>
          <w:rFonts w:ascii="宋体" w:hAnsi="宋体" w:cs="宋体" w:hint="eastAsia"/>
        </w:rPr>
        <w:t>万元。这些剩余资金应首先补足应急准备金，由于买房的首付资金占用了家庭的大部分流动资产。做好了相应的保障后，可将剩余的资金进行投资，鉴于其风险承受能力和年龄情况，可考虑中等风险投资，如蓝筹股，平衡型基金，债券基金和股票基金组合等。</w:t>
      </w:r>
    </w:p>
    <w:p w:rsidR="009F2499" w:rsidRDefault="009F2499" w:rsidP="009F2499">
      <w:pPr>
        <w:ind w:firstLineChars="200" w:firstLine="420"/>
        <w:rPr>
          <w:rFonts w:ascii="宋体" w:hAnsi="宋体"/>
        </w:rPr>
      </w:pPr>
    </w:p>
    <w:p w:rsidR="009F2499" w:rsidRDefault="009F2499" w:rsidP="009F2499">
      <w:pPr>
        <w:widowControl/>
        <w:rPr>
          <w:rFonts w:ascii="宋体" w:hAnsi="宋体"/>
          <w:b/>
          <w:bCs/>
        </w:rPr>
      </w:pPr>
      <w:r>
        <w:rPr>
          <w:rFonts w:ascii="宋体" w:hAnsi="宋体" w:cs="宋体" w:hint="eastAsia"/>
          <w:b/>
          <w:bCs/>
        </w:rPr>
        <w:t>三、实施策略</w:t>
      </w:r>
    </w:p>
    <w:p w:rsidR="009F2499" w:rsidRDefault="009F2499" w:rsidP="009F2499">
      <w:pPr>
        <w:ind w:firstLineChars="200" w:firstLine="420"/>
        <w:rPr>
          <w:rFonts w:ascii="宋体" w:hAnsi="宋体"/>
        </w:rPr>
      </w:pPr>
      <w:r>
        <w:rPr>
          <w:rFonts w:ascii="宋体" w:hAnsi="宋体" w:cs="宋体" w:hint="eastAsia"/>
        </w:rPr>
        <w:t>总结以上理财分析和规划，首先保持目前投资方式不变，如果最近一年考虑买房，可将基金等理财产品变现作为首付准备，以活期存款等流动性好的方式持有。</w:t>
      </w:r>
    </w:p>
    <w:p w:rsidR="009F2499" w:rsidRDefault="009F2499" w:rsidP="009F2499">
      <w:pPr>
        <w:ind w:firstLineChars="200" w:firstLine="420"/>
        <w:rPr>
          <w:rFonts w:ascii="宋体" w:hAnsi="宋体"/>
        </w:rPr>
      </w:pPr>
      <w:r>
        <w:rPr>
          <w:rFonts w:ascii="宋体" w:hAnsi="宋体" w:cs="宋体" w:hint="eastAsia"/>
        </w:rPr>
        <w:t>李先生可向保险公司询问保险产品，也可向专业第三方理财机构（如诺亚财富、招宝理财网等）咨询保险产品组合，购买保险年支出约</w:t>
      </w:r>
      <w:r>
        <w:rPr>
          <w:rFonts w:ascii="宋体" w:hAnsi="宋体" w:cs="Calibri"/>
        </w:rPr>
        <w:t>5000</w:t>
      </w:r>
      <w:r>
        <w:rPr>
          <w:rFonts w:ascii="宋体" w:hAnsi="宋体" w:cs="宋体" w:hint="eastAsia"/>
        </w:rPr>
        <w:t>元，以保证家庭获得足够的保障，在获得足够保障的前提下可以尽可能地释放家庭财务资源进行更多地投资，使财富增长速度增快。</w:t>
      </w:r>
    </w:p>
    <w:p w:rsidR="009F2499" w:rsidRDefault="009F2499" w:rsidP="009F2499">
      <w:pPr>
        <w:ind w:firstLineChars="200" w:firstLine="420"/>
        <w:rPr>
          <w:rFonts w:ascii="宋体" w:hAnsi="宋体"/>
        </w:rPr>
      </w:pPr>
      <w:r>
        <w:rPr>
          <w:rFonts w:ascii="宋体" w:hAnsi="宋体" w:cs="宋体" w:hint="eastAsia"/>
        </w:rPr>
        <w:t>开通基金定投账户，从现在开始坚持做为期</w:t>
      </w:r>
      <w:r>
        <w:rPr>
          <w:rFonts w:ascii="宋体" w:hAnsi="宋体" w:cs="Calibri"/>
        </w:rPr>
        <w:t>20</w:t>
      </w:r>
      <w:r>
        <w:rPr>
          <w:rFonts w:ascii="宋体" w:hAnsi="宋体" w:cs="宋体" w:hint="eastAsia"/>
        </w:rPr>
        <w:t>年的指数基金定投，一部分的每月定投</w:t>
      </w:r>
      <w:r>
        <w:rPr>
          <w:rFonts w:ascii="宋体" w:hAnsi="宋体" w:cs="Calibri"/>
        </w:rPr>
        <w:t>900</w:t>
      </w:r>
      <w:r>
        <w:rPr>
          <w:rFonts w:ascii="宋体" w:hAnsi="宋体" w:cs="宋体" w:hint="eastAsia"/>
        </w:rPr>
        <w:t>元左右作为夫妻二人的养老基金，另一部分的每月定投</w:t>
      </w:r>
      <w:r>
        <w:rPr>
          <w:rFonts w:ascii="宋体" w:hAnsi="宋体" w:cs="Calibri"/>
        </w:rPr>
        <w:t>1200</w:t>
      </w:r>
      <w:r>
        <w:rPr>
          <w:rFonts w:ascii="宋体" w:hAnsi="宋体" w:cs="宋体" w:hint="eastAsia"/>
        </w:rPr>
        <w:t>元左右作为孩子的大学教育储备。</w:t>
      </w:r>
    </w:p>
    <w:p w:rsidR="009F2499" w:rsidRDefault="009F2499" w:rsidP="009F2499">
      <w:pPr>
        <w:ind w:firstLineChars="200" w:firstLine="420"/>
        <w:rPr>
          <w:rFonts w:ascii="宋体" w:hAnsi="宋体"/>
        </w:rPr>
      </w:pPr>
      <w:r>
        <w:rPr>
          <w:rFonts w:ascii="宋体" w:hAnsi="宋体" w:cs="宋体" w:hint="eastAsia"/>
        </w:rPr>
        <w:t>另外，在房价调控的政策影响下，二、三线房价依然趋涨，如果李先生夫妇决定投资买房，则需要密切关注楼市调控政策，如房贷政策等。如果遇到合适的机会则可以买入，以达到改善居住环境的目标。</w:t>
      </w:r>
    </w:p>
    <w:p w:rsidR="009F2499" w:rsidRDefault="009F2499" w:rsidP="009F2499">
      <w:pPr>
        <w:ind w:firstLineChars="200" w:firstLine="420"/>
        <w:rPr>
          <w:rFonts w:ascii="宋体" w:hAnsi="宋体" w:cs="宋体" w:hint="eastAsia"/>
        </w:rPr>
      </w:pPr>
      <w:r>
        <w:rPr>
          <w:rFonts w:ascii="宋体" w:hAnsi="宋体" w:cs="宋体" w:hint="eastAsia"/>
        </w:rPr>
        <w:t>以上是理财师根据李先生家庭情况及买房意愿所做出的理财方案及操作方法，以期帮助其家庭更好地实现各项理财目标。同时，理财方案需要根据家庭实际情况及外部环境的变化进行适当的调整，建议定期与理财师保持密切联系，以便及时对理财规划进行相应的调整。</w:t>
      </w:r>
    </w:p>
    <w:p w:rsidR="0008353C" w:rsidRPr="009F2499" w:rsidRDefault="0008353C"/>
    <w:sectPr w:rsidR="0008353C" w:rsidRPr="009F2499" w:rsidSect="005E52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2499"/>
    <w:rsid w:val="0008353C"/>
    <w:rsid w:val="000A532C"/>
    <w:rsid w:val="00390EC0"/>
    <w:rsid w:val="003C553C"/>
    <w:rsid w:val="005E5266"/>
    <w:rsid w:val="009F2499"/>
    <w:rsid w:val="009F798F"/>
    <w:rsid w:val="00CA6465"/>
    <w:rsid w:val="00F47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9F2499"/>
    <w:pPr>
      <w:ind w:firstLineChars="200" w:firstLine="420"/>
    </w:pPr>
    <w:rPr>
      <w:rFonts w:ascii="Calibri" w:hAnsi="Calibri"/>
      <w:szCs w:val="21"/>
    </w:rPr>
  </w:style>
  <w:style w:type="paragraph" w:styleId="a3">
    <w:name w:val="Balloon Text"/>
    <w:basedOn w:val="a"/>
    <w:link w:val="Char"/>
    <w:uiPriority w:val="99"/>
    <w:semiHidden/>
    <w:unhideWhenUsed/>
    <w:rsid w:val="009F2499"/>
    <w:rPr>
      <w:sz w:val="18"/>
      <w:szCs w:val="18"/>
    </w:rPr>
  </w:style>
  <w:style w:type="character" w:customStyle="1" w:styleId="Char">
    <w:name w:val="批注框文本 Char"/>
    <w:basedOn w:val="a0"/>
    <w:link w:val="a3"/>
    <w:uiPriority w:val="99"/>
    <w:semiHidden/>
    <w:rsid w:val="009F24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2019-09-17T14:07:00Z</dcterms:created>
  <dcterms:modified xsi:type="dcterms:W3CDTF">2019-09-17T14:07:00Z</dcterms:modified>
</cp:coreProperties>
</file>